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по работе с обращениями граждан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Воздвиженского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774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7"/>
        <w:gridCol w:w="3982"/>
        <w:gridCol w:w="1274"/>
        <w:gridCol w:w="1272"/>
        <w:gridCol w:w="1275"/>
        <w:gridCol w:w="1273"/>
        <w:gridCol w:w="990"/>
      </w:tblGrid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Тематика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квартал 2022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квартал 2022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квартал 2022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 квартал 2022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всего за 2022 год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ЖКХ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Электроснабжение поселения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Газификация поселения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Водоснабжение поселения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Подключение индивидуальных жилых домов к централизованным сетям водо-, тепло-, газо-, электроснабжения и водоотведению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Несанкционированная свалка мусора, биоотходы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Капитальный ремонт общего имущества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1.7.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1.8.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Индивидуальное жилищное строительство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1.9.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Вопросы частного домовладения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1.10.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Устранение строительных недоделок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1.11.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Согласование строительства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1.12.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Градостроительство. Архитектура и проектирование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1.13.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Комплексное благоустройство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1.14.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Уличное освещение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1.15.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1.16.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Эксплуатация и сохранность автомобильных дорог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1.17.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Транспортные услуги, пассажирские перевозки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Социальная сфера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медицинских учреждений и их сотрудников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Лечение и оказание медицинской помощи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Льготы и меры социальной поддержки инвалидов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Социальные выплаты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Работа учреждений культуры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Имущественные отношения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служебного жилья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субсидий на жилье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3.5.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Защита прав на землю и рассмотрение прав на землю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Экономика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УСХ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Прочие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справок и выписок населению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1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На доп. контроле в администрации сельского поселения за 2022 год находится одно обращение.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Письменных обращений граждан поступивших непосредственно к главе сельского поселения – нет.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145" w:leader="none"/>
        </w:tabs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6037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603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94A1-113C-4774-83D2-F3101578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LibreOffice/7.0.1.2$Windows_x86 LibreOffice_project/7cbcfc562f6eb6708b5ff7d7397325de9e764452</Application>
  <Pages>2</Pages>
  <Words>282</Words>
  <Characters>1719</Characters>
  <CharactersWithSpaces>1895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2018-09-04T10:15:00Z</dcterms:created>
  <dc:creator>borisova</dc:creator>
  <dc:description/>
  <dc:language>ru-RU</dc:language>
  <cp:lastModifiedBy/>
  <cp:lastPrinted>2022-07-01T09:13:00Z</cp:lastPrinted>
  <dcterms:modified xsi:type="dcterms:W3CDTF">2023-03-07T10:21:34Z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